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4A" w:rsidRPr="00BF084A" w:rsidRDefault="00BF084A" w:rsidP="00BF084A">
      <w:pPr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84A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>Організація</w:t>
      </w:r>
      <w:proofErr w:type="spellEnd"/>
      <w:r w:rsidRPr="00BF084A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 xml:space="preserve"> </w:t>
      </w:r>
      <w:proofErr w:type="spellStart"/>
      <w:r w:rsidRPr="00BF084A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>інклюзивного</w:t>
      </w:r>
      <w:proofErr w:type="spellEnd"/>
      <w:r w:rsidRPr="00BF084A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 xml:space="preserve"> </w:t>
      </w:r>
      <w:proofErr w:type="spellStart"/>
      <w:r w:rsidRPr="00BF084A">
        <w:rPr>
          <w:rFonts w:ascii="Arial" w:eastAsia="Times New Roman" w:hAnsi="Arial" w:cs="Arial"/>
          <w:b/>
          <w:bCs/>
          <w:color w:val="FF0000"/>
          <w:sz w:val="33"/>
          <w:lang w:eastAsia="ru-RU"/>
        </w:rPr>
        <w:t>навчання</w:t>
      </w:r>
      <w:proofErr w:type="spellEnd"/>
    </w:p>
    <w:p w:rsidR="00BF084A" w:rsidRPr="00BF084A" w:rsidRDefault="00BF084A" w:rsidP="00BF084A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8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Нормативне</w:t>
      </w:r>
      <w:proofErr w:type="spellEnd"/>
      <w:r w:rsidRPr="00BF08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BF084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забезпечення</w:t>
      </w:r>
      <w:proofErr w:type="spellEnd"/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val="uk-UA" w:eastAsia="ru-RU"/>
          </w:rPr>
          <w:t>Про затвердження плану заходів, щодо забезпечення права на освіту дітей з особливими освітніми потребами, у тому числі дітей-інвалідів  </w:t>
        </w:r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(Наказ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Міністерства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№ 768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14.06.2013)</w:t>
        </w:r>
      </w:hyperlink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Концепції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розвитку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інклюзивної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освіти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 (наказ МОН № 912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01.10.10 року)</w:t>
        </w:r>
      </w:hyperlink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Положення</w:t>
        </w:r>
        <w:proofErr w:type="spellEnd"/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спеціальні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класи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дітей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особливими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освітніми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потребами  у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закладах"</w:t>
        </w:r>
      </w:hyperlink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 (наказ МОН </w:t>
      </w:r>
      <w:proofErr w:type="spellStart"/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begin"/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instrText xml:space="preserve"> HYPERLINK "http://mon.gov.ua/images/files/doshkilna-cerednya/osoblyvi-potreby/normat/1224.doc" </w:instrText>
      </w: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separate"/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09.12.2010 р. № 1224</w:t>
      </w: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end"/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затвердження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Порядку 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організації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інклюзивного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  у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закладах " (акт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Кабінету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Міні</w:t>
        </w:r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стр</w:t>
        </w:r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ів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</w:hyperlink>
      <w:hyperlink r:id="rId9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15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серпня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2011 р. N 872</w:t>
        </w:r>
      </w:hyperlink>
      <w:hyperlink r:id="rId10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)</w:t>
        </w:r>
      </w:hyperlink>
    </w:p>
    <w:p w:rsidR="00BF084A" w:rsidRPr="00B41FA4" w:rsidRDefault="00687D44" w:rsidP="00B41F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hyperlink r:id="rId11" w:history="1"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val="uk-UA" w:eastAsia="ru-RU"/>
          </w:rPr>
          <w:t>„Про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val="uk-UA" w:eastAsia="ru-RU"/>
          </w:rPr>
          <w:t xml:space="preserve"> внесення змін до постанов Кабінету Міністрів України від 14 квітня 1997 р. № 346 і від 14 червня 2000 р. № 963</w:t>
        </w:r>
      </w:hyperlink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val="uk-UA" w:eastAsia="ru-RU"/>
        </w:rPr>
        <w:t>” (введення посади асистента вчителя загальноосвітнього навчального закладу з інклюзивним та інтегрованим навчанням)</w:t>
      </w:r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організацію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інклюзивного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закладах</w:t>
        </w:r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"</w:t>
        </w:r>
      </w:hyperlink>
      <w:hyperlink r:id="rId13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Лист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Міністерства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№ 1/9-384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18.05.12</w:t>
        </w:r>
      </w:hyperlink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Лист </w:t>
        </w:r>
        <w:proofErr w:type="spellStart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Міністерства</w:t>
        </w:r>
        <w:proofErr w:type="spellEnd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освіти</w:t>
        </w:r>
        <w:proofErr w:type="spellEnd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і</w:t>
        </w:r>
        <w:proofErr w:type="spellEnd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науки </w:t>
        </w:r>
        <w:proofErr w:type="spellStart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08.08.2013 № 1/9-539</w:t>
        </w:r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 "Про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організаційно-методичні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засади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забезпечення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права на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освіту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дітям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з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особливими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>освітніми</w:t>
        </w:r>
        <w:proofErr w:type="spellEnd"/>
        <w:r w:rsidR="00BF084A" w:rsidRPr="00B41FA4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ru-RU"/>
          </w:rPr>
          <w:t xml:space="preserve"> потребами"</w:t>
        </w:r>
      </w:hyperlink>
    </w:p>
    <w:p w:rsidR="00B41FA4" w:rsidRDefault="00687D44" w:rsidP="00B41FA4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організацію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психологічного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соц</w:t>
        </w:r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іального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супроводу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умовах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інклюзивного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 (Лист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Міністерства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1/9-529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26.07.2012)</w:t>
        </w:r>
      </w:hyperlink>
    </w:p>
    <w:p w:rsidR="00BF084A" w:rsidRPr="00B41FA4" w:rsidRDefault="00BF084A" w:rsidP="00B41FA4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"</w:t>
      </w:r>
      <w:hyperlink r:id="rId16" w:history="1"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Про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визначення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завдань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працівникі</w:t>
        </w:r>
        <w:proofErr w:type="gram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</w:t>
        </w:r>
        <w:proofErr w:type="spellEnd"/>
        <w:proofErr w:type="gram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психолог</w:t>
        </w:r>
        <w:proofErr w:type="gram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ічної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системи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освіти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умовах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інклюзивного</w:t>
        </w:r>
        <w:proofErr w:type="spellEnd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навчання</w:t>
        </w:r>
        <w:proofErr w:type="spellEnd"/>
      </w:hyperlink>
      <w:r w:rsid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"  (Лист МОН</w:t>
      </w: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02.01.2013 р. № 1/9-1)</w:t>
      </w:r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"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Щодо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Cs/>
            <w:color w:val="000000" w:themeColor="text1"/>
            <w:sz w:val="24"/>
            <w:szCs w:val="24"/>
            <w:lang w:eastAsia="ru-RU"/>
          </w:rPr>
          <w:t>одержання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документа 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освіту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учнями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особливими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 потребами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загальноосвітніх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навчальних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закладах</w:t>
        </w:r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"</w:t>
        </w:r>
      </w:hyperlink>
      <w:r w:rsid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 (лист МОН</w:t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begin"/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instrText xml:space="preserve"> HYPERLINK "http://mon.gov.ua/images/files/0newssj/04/3/245.doc" </w:instrText>
      </w: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separate"/>
      </w:r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в</w:t>
      </w:r>
      <w:r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fldChar w:fldCharType="end"/>
      </w:r>
      <w:hyperlink r:id="rId18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ід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02.04.2012 р. № 1/9-245</w:t>
        </w:r>
      </w:hyperlink>
      <w:r w:rsidR="00BF084A" w:rsidRPr="00B41FA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ru-RU"/>
        </w:rPr>
        <w:t>)</w:t>
      </w:r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gtFrame="_blank" w:history="1"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"Про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планування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діяльності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ведення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документації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соц</w:t>
        </w:r>
        <w:proofErr w:type="gram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педагогів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соціальних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педагогів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по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роботі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з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дітьми-інвалідами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системи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Міністерства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освіти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і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 xml:space="preserve"> науки </w:t>
        </w:r>
        <w:proofErr w:type="spellStart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" </w:t>
        </w:r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val="uk-UA" w:eastAsia="ru-RU"/>
          </w:rPr>
          <w:t>(наказ Міністерства освіти і науки від 28.12.2006 № 864</w:t>
        </w:r>
        <w:r w:rsidR="00BF084A" w:rsidRPr="00B41FA4">
          <w:rPr>
            <w:rFonts w:ascii="Arial" w:eastAsia="Times New Roman" w:hAnsi="Arial" w:cs="Arial"/>
            <w:bCs/>
            <w:i/>
            <w:iCs/>
            <w:color w:val="000000" w:themeColor="text1"/>
            <w:sz w:val="24"/>
            <w:szCs w:val="24"/>
            <w:lang w:eastAsia="ru-RU"/>
          </w:rPr>
          <w:t>)</w:t>
        </w:r>
      </w:hyperlink>
    </w:p>
    <w:p w:rsidR="00BF084A" w:rsidRPr="00B41FA4" w:rsidRDefault="00687D44" w:rsidP="00BF084A">
      <w:pPr>
        <w:spacing w:before="100" w:beforeAutospacing="1" w:after="100" w:afterAutospacing="1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gtFrame="_blank" w:history="1"/>
      <w:r w:rsidR="00B41FA4">
        <w:rPr>
          <w:color w:val="000000" w:themeColor="text1"/>
        </w:rPr>
        <w:t xml:space="preserve"> </w:t>
      </w:r>
    </w:p>
    <w:p w:rsidR="00BF084A" w:rsidRPr="00B41FA4" w:rsidRDefault="00FD1DFF" w:rsidP="00BF084A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color w:val="000000" w:themeColor="text1"/>
          <w:sz w:val="16"/>
          <w:lang w:eastAsia="ru-RU"/>
        </w:rPr>
        <w:t xml:space="preserve"> </w:t>
      </w:r>
    </w:p>
    <w:p w:rsidR="00BF084A" w:rsidRPr="00B41FA4" w:rsidRDefault="00BF084A" w:rsidP="009B645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p w:rsidR="00BF084A" w:rsidRPr="009B6456" w:rsidRDefault="00BF084A" w:rsidP="00B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Проект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Концепції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інклюзивної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1" w:history="1">
        <w:r w:rsidRPr="009B6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http://osvita.ua/legislation/Ser_osv/9189</w:t>
        </w:r>
      </w:hyperlink>
    </w:p>
    <w:p w:rsidR="00BF084A" w:rsidRPr="009B6456" w:rsidRDefault="00BF084A" w:rsidP="00B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***</w:t>
      </w:r>
    </w:p>
    <w:p w:rsidR="00BF084A" w:rsidRPr="009B6456" w:rsidRDefault="00BF084A" w:rsidP="00B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Всеукраїнський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фонд «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Крок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Кроком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 Проект «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Інклюзивна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 </w:t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2" w:history="1">
        <w:r w:rsidRPr="009B6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http://www.ussf.kiev.ua/ </w:t>
        </w:r>
      </w:hyperlink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 проект,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партнерів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Колекція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наукових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статей.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Корисні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сайти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F084A" w:rsidRPr="009B6456" w:rsidRDefault="00BF084A" w:rsidP="00BF0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***</w:t>
      </w:r>
    </w:p>
    <w:p w:rsidR="00BF084A" w:rsidRPr="009B6456" w:rsidRDefault="00BF084A" w:rsidP="009B6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Інклюзивна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особливими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потребами в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23" w:history="1">
        <w:r w:rsidRPr="009B6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http://www.education-inclusive.com</w:t>
        </w:r>
      </w:hyperlink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Офіційний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веб-сайт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проекту «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Інклюзивна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особливими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потребами в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Новини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Конференції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Партнери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проекту. </w:t>
      </w:r>
      <w:proofErr w:type="spellStart"/>
      <w:proofErr w:type="gram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ілотні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регіони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Ресурси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Форум. </w:t>
      </w:r>
      <w:proofErr w:type="spellStart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Контакти</w:t>
      </w:r>
      <w:proofErr w:type="spellEnd"/>
      <w:r w:rsidRPr="009B64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F084A" w:rsidRPr="009B6456" w:rsidRDefault="00BF084A" w:rsidP="00BF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proofErr w:type="gramStart"/>
      <w:r w:rsidRPr="009B6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</w:t>
      </w:r>
      <w:proofErr w:type="gramEnd"/>
      <w:r w:rsidRPr="009B6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ібник</w:t>
      </w:r>
      <w:proofErr w:type="spellEnd"/>
      <w:r w:rsidRPr="009B6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"ІНКЛЮЗИВНА ОСВІТА ВІД «А» ДО «Я»</w:t>
      </w:r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ПОРАДНИК </w:t>
      </w:r>
      <w:proofErr w:type="gram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ПЕДАГОГІВ І БАТЬКІВ.</w:t>
      </w:r>
    </w:p>
    <w:p w:rsidR="00BF084A" w:rsidRPr="009B6456" w:rsidRDefault="00BF084A" w:rsidP="00BF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Розробку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посібника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Інклюзивна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до Я: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порадник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педагогів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батьків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здійснено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науково-методичного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центру 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інклюзивної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Інституту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післядипломної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Київського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університету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Бориса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Грінченка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084A" w:rsidRPr="009B6456" w:rsidRDefault="00BF084A" w:rsidP="00BF0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Укладачі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Н. В.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Заєркова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 О. </w:t>
      </w:r>
      <w:proofErr w:type="spellStart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Трейтяк</w:t>
      </w:r>
      <w:proofErr w:type="spellEnd"/>
      <w:r w:rsidRPr="009B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sectPr w:rsidR="00BF084A" w:rsidRPr="009B6456" w:rsidSect="0077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7E"/>
    <w:multiLevelType w:val="multilevel"/>
    <w:tmpl w:val="18D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A2E41"/>
    <w:multiLevelType w:val="multilevel"/>
    <w:tmpl w:val="759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E18DD"/>
    <w:multiLevelType w:val="multilevel"/>
    <w:tmpl w:val="FE2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680A"/>
    <w:multiLevelType w:val="multilevel"/>
    <w:tmpl w:val="2EF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83CA3"/>
    <w:multiLevelType w:val="multilevel"/>
    <w:tmpl w:val="06F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C28E4"/>
    <w:multiLevelType w:val="multilevel"/>
    <w:tmpl w:val="E61C8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4A"/>
    <w:rsid w:val="00030F7B"/>
    <w:rsid w:val="00355DB8"/>
    <w:rsid w:val="00687D44"/>
    <w:rsid w:val="0077692B"/>
    <w:rsid w:val="008748D8"/>
    <w:rsid w:val="009B6456"/>
    <w:rsid w:val="00B41FA4"/>
    <w:rsid w:val="00BF084A"/>
    <w:rsid w:val="00E748FA"/>
    <w:rsid w:val="00FA0C4D"/>
    <w:rsid w:val="00F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2B"/>
  </w:style>
  <w:style w:type="paragraph" w:styleId="1">
    <w:name w:val="heading 1"/>
    <w:basedOn w:val="a"/>
    <w:link w:val="10"/>
    <w:uiPriority w:val="9"/>
    <w:qFormat/>
    <w:rsid w:val="00BF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4A"/>
    <w:rPr>
      <w:b/>
      <w:bCs/>
    </w:rPr>
  </w:style>
  <w:style w:type="paragraph" w:styleId="a4">
    <w:name w:val="Normal (Web)"/>
    <w:basedOn w:val="a"/>
    <w:uiPriority w:val="99"/>
    <w:unhideWhenUsed/>
    <w:rsid w:val="00BF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84A"/>
    <w:rPr>
      <w:color w:val="0000FF"/>
      <w:u w:val="single"/>
    </w:rPr>
  </w:style>
  <w:style w:type="character" w:styleId="a6">
    <w:name w:val="Emphasis"/>
    <w:basedOn w:val="a0"/>
    <w:uiPriority w:val="20"/>
    <w:qFormat/>
    <w:rsid w:val="00BF084A"/>
    <w:rPr>
      <w:i/>
      <w:iCs/>
    </w:rPr>
  </w:style>
  <w:style w:type="character" w:customStyle="1" w:styleId="apple-converted-space">
    <w:name w:val="apple-converted-space"/>
    <w:basedOn w:val="a0"/>
    <w:rsid w:val="00BF084A"/>
  </w:style>
  <w:style w:type="character" w:customStyle="1" w:styleId="10">
    <w:name w:val="Заголовок 1 Знак"/>
    <w:basedOn w:val="a0"/>
    <w:link w:val="1"/>
    <w:uiPriority w:val="9"/>
    <w:rsid w:val="00BF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tachmentstitle">
    <w:name w:val="attachments_title"/>
    <w:basedOn w:val="a0"/>
    <w:rsid w:val="00BF084A"/>
  </w:style>
  <w:style w:type="character" w:customStyle="1" w:styleId="count">
    <w:name w:val="count"/>
    <w:basedOn w:val="a0"/>
    <w:rsid w:val="00BF084A"/>
  </w:style>
  <w:style w:type="paragraph" w:styleId="a7">
    <w:name w:val="Balloon Text"/>
    <w:basedOn w:val="a"/>
    <w:link w:val="a8"/>
    <w:uiPriority w:val="99"/>
    <w:semiHidden/>
    <w:unhideWhenUsed/>
    <w:rsid w:val="00BF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76">
          <w:marLeft w:val="0"/>
          <w:marRight w:val="0"/>
          <w:marTop w:val="1200"/>
          <w:marBottom w:val="480"/>
          <w:divBdr>
            <w:top w:val="single" w:sz="6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uch.at.ua/2015-2016/872.doc" TargetMode="External"/><Relationship Id="rId13" Type="http://schemas.openxmlformats.org/officeDocument/2006/relationships/hyperlink" Target="http://www.mon.gov.ua/images/files/0newssj/05/18/1_9-384.doc" TargetMode="External"/><Relationship Id="rId18" Type="http://schemas.openxmlformats.org/officeDocument/2006/relationships/hyperlink" Target="http://mon.gov.ua/images/files/0newssj/04/3/245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vita.ua/legislation/Ser_osv/9189/" TargetMode="External"/><Relationship Id="rId7" Type="http://schemas.openxmlformats.org/officeDocument/2006/relationships/hyperlink" Target="http://mon.gov.ua/images/files/doshkilna-cerednya/osoblyvi-potreby/normat/1224.doc" TargetMode="External"/><Relationship Id="rId12" Type="http://schemas.openxmlformats.org/officeDocument/2006/relationships/hyperlink" Target="http://zavuch.at.ua/Inkluziya/1_9-384.doc" TargetMode="External"/><Relationship Id="rId17" Type="http://schemas.openxmlformats.org/officeDocument/2006/relationships/hyperlink" Target="http://mon.gov.ua/images/files/0newssj/04/3/245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yua.com.ua/counter/arj/lust_19-1.rar" TargetMode="External"/><Relationship Id="rId20" Type="http://schemas.openxmlformats.org/officeDocument/2006/relationships/hyperlink" Target="http://zakon2.rada.gov.ua/laws/show/z0931-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ippo.mk.ua/attachments/article/206/%D0%9A%D0%BE%D0%BD%D1%86%D0%B5%D0%BF%D1%86%D1%96%D1%8F.doc" TargetMode="External"/><Relationship Id="rId11" Type="http://schemas.openxmlformats.org/officeDocument/2006/relationships/hyperlink" Target="http://zakon2.rada.gov.ua/laws/show/635-2012-%D0%B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vuch.at.ua/Inklyziya/768.doc" TargetMode="External"/><Relationship Id="rId15" Type="http://schemas.openxmlformats.org/officeDocument/2006/relationships/hyperlink" Target="http://mon.gov.ua/images/files/0newssj/07/26/1_9-529.doc" TargetMode="External"/><Relationship Id="rId23" Type="http://schemas.openxmlformats.org/officeDocument/2006/relationships/hyperlink" Target="http://www.education-inclusive.com/" TargetMode="External"/><Relationship Id="rId10" Type="http://schemas.openxmlformats.org/officeDocument/2006/relationships/hyperlink" Target="http://zavuch.at.ua/2015-2016/872.doc" TargetMode="External"/><Relationship Id="rId19" Type="http://schemas.openxmlformats.org/officeDocument/2006/relationships/hyperlink" Target="http://www.uazakon.com/document/fpart04/idx042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images/files/doshkilna-cerednya/osoblyvi-potreby/normat/872.doc" TargetMode="External"/><Relationship Id="rId14" Type="http://schemas.openxmlformats.org/officeDocument/2006/relationships/hyperlink" Target="http://zavuch.at.ua/2013-2014/1_9-539.zip" TargetMode="External"/><Relationship Id="rId22" Type="http://schemas.openxmlformats.org/officeDocument/2006/relationships/hyperlink" Target="http://www.ussf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cp:lastPrinted>2017-02-26T17:40:00Z</cp:lastPrinted>
  <dcterms:created xsi:type="dcterms:W3CDTF">2017-02-25T05:33:00Z</dcterms:created>
  <dcterms:modified xsi:type="dcterms:W3CDTF">2017-02-28T05:48:00Z</dcterms:modified>
</cp:coreProperties>
</file>